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BC54D" w14:textId="77777777" w:rsidR="006102F1" w:rsidRDefault="006102F1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6102F1" w14:paraId="69847195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FDE0" w14:textId="0F7A398C" w:rsidR="006102F1" w:rsidRDefault="00CD31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1C646F">
              <w:t xml:space="preserve">Gerenciamento e </w:t>
            </w:r>
            <w:r w:rsidR="00805732">
              <w:t>Orçamento Predial</w:t>
            </w:r>
          </w:p>
        </w:tc>
      </w:tr>
      <w:tr w:rsidR="006102F1" w14:paraId="4004120D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6109" w14:textId="77777777" w:rsidR="006102F1" w:rsidRDefault="00CD31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4C12" w14:textId="77777777" w:rsidR="006102F1" w:rsidRDefault="00CD31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9º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6102F1" w14:paraId="52EB7125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4972" w14:textId="77777777" w:rsidR="006102F1" w:rsidRDefault="00CD31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Carga horária total:</w:t>
            </w:r>
            <w:r>
              <w:t xml:space="preserve"> 45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9A9E" w14:textId="77777777" w:rsidR="006102F1" w:rsidRDefault="00CD31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6102F1" w14:paraId="69071A93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78CD" w14:textId="77777777" w:rsidR="006102F1" w:rsidRDefault="00CD31D5" w:rsidP="001C646F">
            <w:pPr>
              <w:ind w:left="0" w:hanging="2"/>
              <w:rPr>
                <w:color w:val="FF0000"/>
              </w:rPr>
            </w:pPr>
            <w:r>
              <w:rPr>
                <w:b/>
              </w:rPr>
              <w:t>Ementa:</w:t>
            </w:r>
            <w:r>
              <w:rPr>
                <w:color w:val="FF0000"/>
              </w:rPr>
              <w:t xml:space="preserve"> </w:t>
            </w:r>
            <w:r w:rsidR="001C646F" w:rsidRPr="001C646F">
              <w:t>Estudo de o</w:t>
            </w:r>
            <w:r w:rsidRPr="001C646F">
              <w:t>rçamento</w:t>
            </w:r>
            <w:r w:rsidR="001C646F" w:rsidRPr="001C646F">
              <w:t>s</w:t>
            </w:r>
            <w:r w:rsidRPr="001C646F">
              <w:t xml:space="preserve"> e documentação</w:t>
            </w:r>
            <w:r w:rsidR="001C646F" w:rsidRPr="001C646F">
              <w:t xml:space="preserve"> técnica de individuação de unidades</w:t>
            </w:r>
            <w:r w:rsidRPr="001C646F">
              <w:t>.</w:t>
            </w:r>
            <w:r w:rsidR="001C646F" w:rsidRPr="001C646F">
              <w:t xml:space="preserve"> Elaboração de o</w:t>
            </w:r>
            <w:r w:rsidRPr="001C646F">
              <w:t>rçamento</w:t>
            </w:r>
            <w:r w:rsidR="001C646F" w:rsidRPr="001C646F">
              <w:t>s analíticos e cronogramas físico financeiros</w:t>
            </w:r>
            <w:r w:rsidRPr="001C646F">
              <w:t xml:space="preserve">. Planejamento técnico, gerenciamento e controle da execução de obras na construção civil.  </w:t>
            </w:r>
            <w:r w:rsidR="001C646F" w:rsidRPr="001C646F">
              <w:t>Elaboração de d</w:t>
            </w:r>
            <w:r w:rsidRPr="001C646F">
              <w:t>escrição técnica de materiais e serviços para constr</w:t>
            </w:r>
            <w:r w:rsidR="001C646F" w:rsidRPr="001C646F">
              <w:t>ução. Estudo de métodos de p</w:t>
            </w:r>
            <w:r w:rsidRPr="001C646F">
              <w:t>esquisas de mercado de materiais e de mão-de-obra.</w:t>
            </w:r>
          </w:p>
        </w:tc>
      </w:tr>
    </w:tbl>
    <w:p w14:paraId="50936BE4" w14:textId="77777777" w:rsidR="0062720F" w:rsidRDefault="0062720F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b/>
          <w:color w:val="000000"/>
        </w:rPr>
      </w:pPr>
    </w:p>
    <w:p w14:paraId="429EF8A6" w14:textId="77777777" w:rsidR="006102F1" w:rsidRDefault="00CD31D5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  <w:r>
        <w:rPr>
          <w:b/>
          <w:color w:val="000000"/>
        </w:rPr>
        <w:t>Conteúdos</w:t>
      </w:r>
    </w:p>
    <w:p w14:paraId="67B5C494" w14:textId="77777777" w:rsidR="0062720F" w:rsidRDefault="0062720F" w:rsidP="0062720F">
      <w:pPr>
        <w:spacing w:line="240" w:lineRule="auto"/>
        <w:ind w:left="0" w:hanging="2"/>
      </w:pPr>
    </w:p>
    <w:p w14:paraId="43435E85" w14:textId="77777777" w:rsidR="006102F1" w:rsidRDefault="0023132A" w:rsidP="0062720F">
      <w:pPr>
        <w:spacing w:line="240" w:lineRule="auto"/>
        <w:ind w:left="0" w:hanging="2"/>
      </w:pPr>
      <w:r>
        <w:t>UNIDADE I</w:t>
      </w:r>
      <w:r w:rsidR="00CD31D5">
        <w:t xml:space="preserve"> – Introdução</w:t>
      </w:r>
    </w:p>
    <w:p w14:paraId="0A8DFEB8" w14:textId="77777777" w:rsidR="006102F1" w:rsidRDefault="00CD31D5" w:rsidP="0062720F">
      <w:pPr>
        <w:spacing w:line="240" w:lineRule="auto"/>
        <w:ind w:left="-2" w:firstLineChars="472" w:firstLine="1133"/>
      </w:pPr>
      <w:r>
        <w:t>1.1 Características da indústria da construção civil</w:t>
      </w:r>
    </w:p>
    <w:p w14:paraId="047189A0" w14:textId="77777777" w:rsidR="006102F1" w:rsidRDefault="00CD31D5" w:rsidP="0062720F">
      <w:pPr>
        <w:spacing w:line="240" w:lineRule="auto"/>
        <w:ind w:left="-2" w:firstLineChars="472" w:firstLine="1133"/>
      </w:pPr>
      <w:r>
        <w:t>1.2 Conceitos gerais: custos, preços valor</w:t>
      </w:r>
    </w:p>
    <w:p w14:paraId="12B97C1F" w14:textId="77777777" w:rsidR="006102F1" w:rsidRDefault="006102F1" w:rsidP="0062720F">
      <w:pPr>
        <w:spacing w:line="240" w:lineRule="auto"/>
        <w:ind w:left="0" w:hanging="2"/>
      </w:pPr>
    </w:p>
    <w:p w14:paraId="70DB5F31" w14:textId="77777777" w:rsidR="006102F1" w:rsidRDefault="0023132A" w:rsidP="0062720F">
      <w:pPr>
        <w:spacing w:line="240" w:lineRule="auto"/>
        <w:ind w:left="0" w:hanging="2"/>
      </w:pPr>
      <w:r>
        <w:t>UNIDADE II – Norma técnica de individuação de áreas</w:t>
      </w:r>
    </w:p>
    <w:p w14:paraId="2ADFC1E7" w14:textId="77777777" w:rsidR="006102F1" w:rsidRDefault="00CD31D5" w:rsidP="0062720F">
      <w:pPr>
        <w:spacing w:line="240" w:lineRule="auto"/>
        <w:ind w:left="-2" w:firstLineChars="472" w:firstLine="1133"/>
      </w:pPr>
      <w:r>
        <w:t xml:space="preserve">2.1 Introdução </w:t>
      </w:r>
    </w:p>
    <w:p w14:paraId="651E925B" w14:textId="77777777" w:rsidR="006102F1" w:rsidRDefault="00CD31D5" w:rsidP="0062720F">
      <w:pPr>
        <w:spacing w:line="240" w:lineRule="auto"/>
        <w:ind w:left="-2" w:firstLineChars="472" w:firstLine="1133"/>
      </w:pPr>
      <w:r>
        <w:t xml:space="preserve">2.2 Determinação e cálculo das de áreas </w:t>
      </w:r>
    </w:p>
    <w:p w14:paraId="60E1AC49" w14:textId="77777777" w:rsidR="006102F1" w:rsidRDefault="00CD31D5" w:rsidP="0062720F">
      <w:pPr>
        <w:spacing w:line="240" w:lineRule="auto"/>
        <w:ind w:left="-2" w:firstLineChars="472" w:firstLine="1133"/>
      </w:pPr>
      <w:r>
        <w:t>2.3</w:t>
      </w:r>
      <w:r w:rsidR="0023132A">
        <w:t xml:space="preserve"> </w:t>
      </w:r>
      <w:r>
        <w:t xml:space="preserve">Custo unitário básico/padrão de construção </w:t>
      </w:r>
    </w:p>
    <w:p w14:paraId="4C9B56B1" w14:textId="77777777" w:rsidR="006102F1" w:rsidRDefault="00CD31D5" w:rsidP="007273CD">
      <w:pPr>
        <w:spacing w:line="240" w:lineRule="auto"/>
        <w:ind w:leftChars="473" w:left="1561" w:firstLineChars="0" w:hanging="426"/>
      </w:pPr>
      <w:r>
        <w:t>2.</w:t>
      </w:r>
      <w:r w:rsidR="0062720F">
        <w:t xml:space="preserve">4 </w:t>
      </w:r>
      <w:r w:rsidR="0023132A">
        <w:t>Preenchimento dos quadros da norma técnica de individuação de unidades</w:t>
      </w:r>
    </w:p>
    <w:p w14:paraId="7E59ACE6" w14:textId="77777777" w:rsidR="006102F1" w:rsidRDefault="006102F1" w:rsidP="0062720F">
      <w:pPr>
        <w:spacing w:line="240" w:lineRule="auto"/>
        <w:ind w:leftChars="236" w:left="566" w:firstLineChars="236" w:firstLine="566"/>
      </w:pPr>
    </w:p>
    <w:p w14:paraId="514AE346" w14:textId="77777777" w:rsidR="006102F1" w:rsidRDefault="0023132A" w:rsidP="0062720F">
      <w:pPr>
        <w:spacing w:line="240" w:lineRule="auto"/>
        <w:ind w:left="0" w:hanging="2"/>
      </w:pPr>
      <w:r>
        <w:t>UNIDADE III – Orçamento a</w:t>
      </w:r>
      <w:r w:rsidR="00CD31D5">
        <w:t>nalítico</w:t>
      </w:r>
    </w:p>
    <w:p w14:paraId="40FDC7AD" w14:textId="77777777" w:rsidR="006102F1" w:rsidRDefault="00CD31D5" w:rsidP="0062720F">
      <w:pPr>
        <w:spacing w:line="240" w:lineRule="auto"/>
        <w:ind w:left="-2" w:firstLineChars="472" w:firstLine="1133"/>
      </w:pPr>
      <w:r>
        <w:t>3.1 Conceito, objetivos, roteiro</w:t>
      </w:r>
    </w:p>
    <w:p w14:paraId="62E20A1E" w14:textId="77777777" w:rsidR="006102F1" w:rsidRDefault="00CD31D5" w:rsidP="0062720F">
      <w:pPr>
        <w:spacing w:line="240" w:lineRule="auto"/>
        <w:ind w:left="-2" w:firstLineChars="472" w:firstLine="1133"/>
      </w:pPr>
      <w:r>
        <w:t>3.2</w:t>
      </w:r>
      <w:r w:rsidR="0023132A">
        <w:t xml:space="preserve"> </w:t>
      </w:r>
      <w:r>
        <w:t>Custos Diretos e indiretos</w:t>
      </w:r>
    </w:p>
    <w:p w14:paraId="14AB0BAD" w14:textId="77777777" w:rsidR="006102F1" w:rsidRDefault="00CD31D5" w:rsidP="0062720F">
      <w:pPr>
        <w:spacing w:line="240" w:lineRule="auto"/>
        <w:ind w:left="-2" w:firstLineChars="472" w:firstLine="1133"/>
      </w:pPr>
      <w:r>
        <w:t>3.3 Discriminação dos serviços</w:t>
      </w:r>
    </w:p>
    <w:p w14:paraId="00EB991C" w14:textId="77777777" w:rsidR="006102F1" w:rsidRDefault="00CD31D5" w:rsidP="0062720F">
      <w:pPr>
        <w:spacing w:line="240" w:lineRule="auto"/>
        <w:ind w:left="-2" w:firstLineChars="472" w:firstLine="1133"/>
      </w:pPr>
      <w:r>
        <w:t>3.4 Critérios de medição de quantidades</w:t>
      </w:r>
    </w:p>
    <w:p w14:paraId="695D6F8E" w14:textId="77777777" w:rsidR="006102F1" w:rsidRDefault="00CD31D5" w:rsidP="0062720F">
      <w:pPr>
        <w:spacing w:line="240" w:lineRule="auto"/>
        <w:ind w:left="-2" w:firstLineChars="472" w:firstLine="1133"/>
      </w:pPr>
      <w:r>
        <w:t>3.5 Cálculo dos custos unitários dos serviços</w:t>
      </w:r>
    </w:p>
    <w:p w14:paraId="408D971E" w14:textId="77777777" w:rsidR="006102F1" w:rsidRDefault="00CD31D5" w:rsidP="0062720F">
      <w:pPr>
        <w:spacing w:line="240" w:lineRule="auto"/>
        <w:ind w:left="-2" w:firstLineChars="472" w:firstLine="1133"/>
      </w:pPr>
      <w:r>
        <w:t>3.6 Encargos sociais</w:t>
      </w:r>
    </w:p>
    <w:p w14:paraId="12EB3ADC" w14:textId="77777777" w:rsidR="006102F1" w:rsidRDefault="00CD31D5" w:rsidP="0062720F">
      <w:pPr>
        <w:spacing w:line="240" w:lineRule="auto"/>
        <w:ind w:left="-2" w:firstLineChars="472" w:firstLine="1133"/>
      </w:pPr>
      <w:r>
        <w:t>3.7 Cálculo do orçamento analítico de uma edificação</w:t>
      </w:r>
    </w:p>
    <w:p w14:paraId="653DBF0B" w14:textId="77777777" w:rsidR="006102F1" w:rsidRDefault="006102F1" w:rsidP="0062720F">
      <w:pPr>
        <w:spacing w:line="240" w:lineRule="auto"/>
        <w:ind w:left="0" w:hanging="2"/>
      </w:pPr>
    </w:p>
    <w:p w14:paraId="0CD700E3" w14:textId="77777777" w:rsidR="006102F1" w:rsidRDefault="0023132A" w:rsidP="0062720F">
      <w:pPr>
        <w:spacing w:line="240" w:lineRule="auto"/>
        <w:ind w:left="0" w:hanging="2"/>
      </w:pPr>
      <w:r>
        <w:t>UNIDADE IV – Programação da e</w:t>
      </w:r>
      <w:r w:rsidR="00CD31D5">
        <w:t>xecução</w:t>
      </w:r>
    </w:p>
    <w:p w14:paraId="2F49A98E" w14:textId="77777777" w:rsidR="006102F1" w:rsidRDefault="00CD31D5" w:rsidP="0062720F">
      <w:pPr>
        <w:spacing w:line="240" w:lineRule="auto"/>
        <w:ind w:left="-2" w:firstLineChars="472" w:firstLine="1133"/>
      </w:pPr>
      <w:r>
        <w:t>4.1</w:t>
      </w:r>
      <w:r w:rsidR="0023132A">
        <w:t xml:space="preserve"> </w:t>
      </w:r>
      <w:r>
        <w:t>Importância e tipos de cronograma</w:t>
      </w:r>
    </w:p>
    <w:p w14:paraId="37FA830E" w14:textId="77777777" w:rsidR="006102F1" w:rsidRDefault="00CD31D5" w:rsidP="0062720F">
      <w:pPr>
        <w:spacing w:line="240" w:lineRule="auto"/>
        <w:ind w:left="-2" w:firstLineChars="472" w:firstLine="1133"/>
      </w:pPr>
      <w:r>
        <w:t xml:space="preserve">4.2 Diagrama de </w:t>
      </w:r>
      <w:proofErr w:type="spellStart"/>
      <w:r>
        <w:t>Gantt</w:t>
      </w:r>
      <w:proofErr w:type="spellEnd"/>
      <w:r>
        <w:t>: descrição e características</w:t>
      </w:r>
    </w:p>
    <w:p w14:paraId="20827B17" w14:textId="77777777" w:rsidR="006102F1" w:rsidRDefault="00CD31D5" w:rsidP="0062720F">
      <w:pPr>
        <w:spacing w:line="240" w:lineRule="auto"/>
        <w:ind w:left="-2" w:firstLineChars="472" w:firstLine="1133"/>
      </w:pPr>
      <w:r>
        <w:t>4.3 Programação financeira</w:t>
      </w:r>
    </w:p>
    <w:p w14:paraId="48B8F460" w14:textId="77777777" w:rsidR="006102F1" w:rsidRDefault="00CD31D5" w:rsidP="0062720F">
      <w:pPr>
        <w:spacing w:line="240" w:lineRule="auto"/>
        <w:ind w:left="-2" w:firstLineChars="472" w:firstLine="1133"/>
      </w:pPr>
      <w:r>
        <w:t xml:space="preserve">4.4 Reajustamento dos preços </w:t>
      </w:r>
    </w:p>
    <w:p w14:paraId="7A83EA9A" w14:textId="77777777" w:rsidR="006102F1" w:rsidRDefault="006102F1" w:rsidP="0062720F">
      <w:pPr>
        <w:spacing w:line="240" w:lineRule="auto"/>
        <w:ind w:left="0" w:hanging="2"/>
      </w:pPr>
    </w:p>
    <w:p w14:paraId="31CC0D15" w14:textId="77777777" w:rsidR="006102F1" w:rsidRDefault="0023132A" w:rsidP="0062720F">
      <w:pPr>
        <w:spacing w:line="240" w:lineRule="auto"/>
        <w:ind w:left="0" w:hanging="2"/>
      </w:pPr>
      <w:r>
        <w:t>UNIDADE V</w:t>
      </w:r>
      <w:r w:rsidR="00CD31D5">
        <w:t xml:space="preserve"> – Planejamento e controle </w:t>
      </w:r>
    </w:p>
    <w:p w14:paraId="7C1EB145" w14:textId="77777777" w:rsidR="006102F1" w:rsidRDefault="00CD31D5" w:rsidP="0062720F">
      <w:pPr>
        <w:spacing w:line="240" w:lineRule="auto"/>
        <w:ind w:left="-2" w:firstLineChars="472" w:firstLine="1133"/>
      </w:pPr>
      <w:r>
        <w:t xml:space="preserve">5.1 Sistemas aplicados ao planejamento e controle de obras </w:t>
      </w:r>
    </w:p>
    <w:p w14:paraId="4083B1AE" w14:textId="77777777" w:rsidR="006102F1" w:rsidRDefault="00CD31D5" w:rsidP="0062720F">
      <w:pPr>
        <w:spacing w:line="240" w:lineRule="auto"/>
        <w:ind w:left="-2" w:firstLineChars="472" w:firstLine="1133"/>
      </w:pPr>
      <w:r>
        <w:t xml:space="preserve">5.2 Orçamento </w:t>
      </w:r>
    </w:p>
    <w:p w14:paraId="174445BE" w14:textId="77777777" w:rsidR="006102F1" w:rsidRDefault="00CD31D5" w:rsidP="0062720F">
      <w:pPr>
        <w:spacing w:line="240" w:lineRule="auto"/>
        <w:ind w:left="-2" w:firstLineChars="472" w:firstLine="1133"/>
      </w:pPr>
      <w:r>
        <w:t xml:space="preserve">5.3 Cronograma físico-financeiro </w:t>
      </w:r>
    </w:p>
    <w:p w14:paraId="31344239" w14:textId="77777777" w:rsidR="006102F1" w:rsidRDefault="00CD31D5" w:rsidP="0062720F">
      <w:pPr>
        <w:spacing w:line="240" w:lineRule="auto"/>
        <w:ind w:left="-2" w:firstLineChars="472" w:firstLine="1133"/>
      </w:pPr>
      <w:r>
        <w:t xml:space="preserve">5.4 PERT-CPM </w:t>
      </w:r>
    </w:p>
    <w:p w14:paraId="3CDD4106" w14:textId="77777777" w:rsidR="006102F1" w:rsidRDefault="00CD31D5" w:rsidP="0062720F">
      <w:pPr>
        <w:spacing w:line="240" w:lineRule="auto"/>
        <w:ind w:left="-2" w:firstLineChars="472" w:firstLine="1133"/>
      </w:pPr>
      <w:r>
        <w:t xml:space="preserve">5.5 Curva ABC </w:t>
      </w:r>
    </w:p>
    <w:p w14:paraId="0F14657D" w14:textId="77777777" w:rsidR="006102F1" w:rsidRDefault="00CD31D5" w:rsidP="0062720F">
      <w:pPr>
        <w:spacing w:line="240" w:lineRule="auto"/>
        <w:ind w:left="-2" w:firstLineChars="472" w:firstLine="1133"/>
      </w:pPr>
      <w:r>
        <w:t xml:space="preserve">5.6 Relatórios de andamento da obra </w:t>
      </w:r>
    </w:p>
    <w:p w14:paraId="624E0471" w14:textId="77777777" w:rsidR="006102F1" w:rsidRDefault="0023132A" w:rsidP="0062720F">
      <w:pPr>
        <w:spacing w:line="240" w:lineRule="auto"/>
        <w:ind w:left="0" w:hanging="2"/>
      </w:pPr>
      <w:r>
        <w:lastRenderedPageBreak/>
        <w:t>UNIDADE VI</w:t>
      </w:r>
      <w:r w:rsidR="00CD31D5">
        <w:t xml:space="preserve"> – Planejamento de edificação multifamiliar</w:t>
      </w:r>
    </w:p>
    <w:p w14:paraId="660D5B9C" w14:textId="77777777" w:rsidR="006102F1" w:rsidRDefault="00CD31D5" w:rsidP="0062720F">
      <w:pPr>
        <w:spacing w:line="240" w:lineRule="auto"/>
        <w:ind w:left="-2" w:firstLineChars="472" w:firstLine="1133"/>
      </w:pPr>
      <w:r>
        <w:t>6.1 Orçamento sumário</w:t>
      </w:r>
    </w:p>
    <w:p w14:paraId="2980537A" w14:textId="77777777" w:rsidR="006102F1" w:rsidRDefault="00CD31D5" w:rsidP="0062720F">
      <w:pPr>
        <w:spacing w:line="240" w:lineRule="auto"/>
        <w:ind w:left="-2" w:firstLineChars="472" w:firstLine="1133"/>
      </w:pPr>
      <w:r>
        <w:t>6.2 Orçamento analítico</w:t>
      </w:r>
    </w:p>
    <w:p w14:paraId="3B0F4710" w14:textId="77777777" w:rsidR="006102F1" w:rsidRDefault="00CD31D5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</w:pPr>
      <w:r>
        <w:t>6.3 Cronograma físico-financeiro</w:t>
      </w:r>
    </w:p>
    <w:p w14:paraId="5425FF30" w14:textId="77777777" w:rsidR="006102F1" w:rsidRDefault="00CD31D5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</w:pPr>
      <w:r>
        <w:t xml:space="preserve">6.4 Processo </w:t>
      </w:r>
      <w:r w:rsidR="0023132A">
        <w:t xml:space="preserve">de </w:t>
      </w:r>
      <w:r>
        <w:t>do</w:t>
      </w:r>
      <w:r w:rsidR="0023132A">
        <w:t xml:space="preserve">cumental de obra </w:t>
      </w:r>
    </w:p>
    <w:p w14:paraId="50BBAE20" w14:textId="77777777" w:rsidR="006102F1" w:rsidRDefault="00CD31D5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</w:pPr>
      <w:r>
        <w:t>6.5 Registro de Imóveis</w:t>
      </w:r>
    </w:p>
    <w:p w14:paraId="4B13EBB9" w14:textId="77777777" w:rsidR="006102F1" w:rsidRDefault="006102F1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5646F9D6" w14:textId="77777777" w:rsidR="006102F1" w:rsidRDefault="00CD31D5" w:rsidP="0062720F">
      <w:pPr>
        <w:spacing w:line="240" w:lineRule="auto"/>
        <w:ind w:left="0" w:hanging="2"/>
      </w:pPr>
      <w:r>
        <w:t>UNI</w:t>
      </w:r>
      <w:r w:rsidR="0023132A">
        <w:t>DADE VII – Avaliações de imóveis u</w:t>
      </w:r>
      <w:r>
        <w:t>rbanos</w:t>
      </w:r>
    </w:p>
    <w:p w14:paraId="7BEB7A94" w14:textId="77777777" w:rsidR="006102F1" w:rsidRDefault="0062720F" w:rsidP="0062720F">
      <w:pPr>
        <w:spacing w:line="240" w:lineRule="auto"/>
        <w:ind w:left="-2" w:firstLineChars="472" w:firstLine="1133"/>
      </w:pPr>
      <w:r>
        <w:t xml:space="preserve">7.1 </w:t>
      </w:r>
      <w:r w:rsidR="0023132A">
        <w:t>Avaliações de áreas u</w:t>
      </w:r>
      <w:r w:rsidR="00CD31D5">
        <w:t>rbanas</w:t>
      </w:r>
    </w:p>
    <w:p w14:paraId="13CA78ED" w14:textId="77777777" w:rsidR="006102F1" w:rsidRDefault="00CD31D5" w:rsidP="0062720F">
      <w:pPr>
        <w:spacing w:line="240" w:lineRule="auto"/>
        <w:ind w:left="-2" w:firstLineChars="472" w:firstLine="1133"/>
      </w:pPr>
      <w:r>
        <w:t xml:space="preserve">7.2 </w:t>
      </w:r>
      <w:r w:rsidR="0023132A">
        <w:t>Avaliações de edificações u</w:t>
      </w:r>
      <w:r>
        <w:t>rbanas</w:t>
      </w:r>
    </w:p>
    <w:p w14:paraId="598DEAFF" w14:textId="77777777" w:rsidR="006102F1" w:rsidRDefault="00CD31D5" w:rsidP="0062720F">
      <w:pPr>
        <w:spacing w:line="240" w:lineRule="auto"/>
        <w:ind w:left="-2" w:firstLineChars="472" w:firstLine="1133"/>
      </w:pPr>
      <w:r>
        <w:t>7.</w:t>
      </w:r>
      <w:r w:rsidR="0062720F">
        <w:t xml:space="preserve">3 </w:t>
      </w:r>
      <w:r w:rsidR="0023132A">
        <w:t>Elaboração de laudos de avaliações de i</w:t>
      </w:r>
      <w:r>
        <w:t>móveis</w:t>
      </w:r>
    </w:p>
    <w:p w14:paraId="347D1CBE" w14:textId="77777777" w:rsidR="006102F1" w:rsidRDefault="006102F1" w:rsidP="0062720F">
      <w:pPr>
        <w:spacing w:line="240" w:lineRule="auto"/>
        <w:ind w:left="0" w:hanging="2"/>
      </w:pPr>
    </w:p>
    <w:p w14:paraId="3EC47246" w14:textId="77777777" w:rsidR="006102F1" w:rsidRDefault="00CD31D5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335D08DD" w14:textId="77777777" w:rsidR="00440C60" w:rsidRDefault="00440C60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160CBB0" w14:textId="6118C1B2" w:rsidR="006102F1" w:rsidRDefault="00CD31D5" w:rsidP="00833198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BRANCO FILHO, Gil. </w:t>
      </w:r>
      <w:r w:rsidRPr="0023132A">
        <w:rPr>
          <w:b/>
          <w:color w:val="000000"/>
        </w:rPr>
        <w:t xml:space="preserve">Custos em </w:t>
      </w:r>
      <w:r w:rsidR="00805732">
        <w:rPr>
          <w:b/>
          <w:color w:val="000000"/>
        </w:rPr>
        <w:t>M</w:t>
      </w:r>
      <w:r w:rsidRPr="0023132A">
        <w:rPr>
          <w:b/>
          <w:color w:val="000000"/>
        </w:rPr>
        <w:t>anutenção</w:t>
      </w:r>
      <w:r w:rsidR="0023132A">
        <w:rPr>
          <w:color w:val="000000"/>
        </w:rPr>
        <w:t>. Rio de Janeiro</w:t>
      </w:r>
      <w:r>
        <w:rPr>
          <w:color w:val="000000"/>
        </w:rPr>
        <w:t>: Ciência Moderna, 2010.</w:t>
      </w:r>
    </w:p>
    <w:p w14:paraId="4972D3C3" w14:textId="3084B590" w:rsidR="006102F1" w:rsidRDefault="00CD31D5" w:rsidP="00833198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SANTOS, A.P.L.; JUNGLES, A.E. </w:t>
      </w:r>
      <w:r w:rsidRPr="0023132A">
        <w:rPr>
          <w:b/>
          <w:color w:val="000000"/>
        </w:rPr>
        <w:t xml:space="preserve">Como gerenciar as compras de materiais na construção civil: </w:t>
      </w:r>
      <w:r w:rsidRPr="00CE0799">
        <w:rPr>
          <w:bCs/>
          <w:color w:val="000000"/>
        </w:rPr>
        <w:t>diretrizes para implantação da compra pró</w:t>
      </w:r>
      <w:r w:rsidR="00805732">
        <w:rPr>
          <w:bCs/>
          <w:color w:val="000000"/>
        </w:rPr>
        <w:t>-</w:t>
      </w:r>
      <w:r w:rsidRPr="00CE0799">
        <w:rPr>
          <w:bCs/>
          <w:color w:val="000000"/>
        </w:rPr>
        <w:t>ativa</w:t>
      </w:r>
      <w:r>
        <w:rPr>
          <w:color w:val="000000"/>
        </w:rPr>
        <w:t>. São Paulo: Pini, 2008.</w:t>
      </w:r>
    </w:p>
    <w:p w14:paraId="5532BBDA" w14:textId="42F5FAB6" w:rsidR="006102F1" w:rsidRDefault="002E278C" w:rsidP="00833198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PINI. </w:t>
      </w:r>
      <w:r w:rsidR="0062720F">
        <w:rPr>
          <w:b/>
          <w:color w:val="000000"/>
        </w:rPr>
        <w:t xml:space="preserve">TCPO, Tabelas de </w:t>
      </w:r>
      <w:r w:rsidR="00805732">
        <w:rPr>
          <w:b/>
          <w:color w:val="000000"/>
        </w:rPr>
        <w:t>C</w:t>
      </w:r>
      <w:r w:rsidR="00805732" w:rsidRPr="002E278C">
        <w:rPr>
          <w:b/>
          <w:color w:val="000000"/>
        </w:rPr>
        <w:t>omposição</w:t>
      </w:r>
      <w:r w:rsidR="00805732">
        <w:rPr>
          <w:b/>
          <w:color w:val="000000"/>
        </w:rPr>
        <w:t xml:space="preserve"> </w:t>
      </w:r>
      <w:r w:rsidR="0062720F">
        <w:rPr>
          <w:b/>
          <w:color w:val="000000"/>
        </w:rPr>
        <w:t xml:space="preserve">de </w:t>
      </w:r>
      <w:r w:rsidR="00805732">
        <w:rPr>
          <w:b/>
          <w:color w:val="000000"/>
        </w:rPr>
        <w:t xml:space="preserve">Preços </w:t>
      </w:r>
      <w:r w:rsidR="0062720F">
        <w:rPr>
          <w:b/>
          <w:color w:val="000000"/>
        </w:rPr>
        <w:t xml:space="preserve">para </w:t>
      </w:r>
      <w:r w:rsidR="00805732">
        <w:rPr>
          <w:b/>
          <w:color w:val="000000"/>
        </w:rPr>
        <w:t>O</w:t>
      </w:r>
      <w:r w:rsidR="00805732" w:rsidRPr="002E278C">
        <w:rPr>
          <w:b/>
          <w:color w:val="000000"/>
        </w:rPr>
        <w:t>rçamentos</w:t>
      </w:r>
      <w:r>
        <w:rPr>
          <w:color w:val="000000"/>
        </w:rPr>
        <w:t>. 13</w:t>
      </w:r>
      <w:r w:rsidR="00805732">
        <w:t>.</w:t>
      </w:r>
      <w:r w:rsidR="00CD31D5">
        <w:rPr>
          <w:color w:val="000000"/>
        </w:rPr>
        <w:t xml:space="preserve">ed. São Paulo: Pini, 2008. </w:t>
      </w:r>
    </w:p>
    <w:p w14:paraId="165D7623" w14:textId="77777777" w:rsidR="0023132A" w:rsidRDefault="0023132A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A89CB53" w14:textId="77777777" w:rsidR="006102F1" w:rsidRDefault="00CD31D5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Bibliografia complementar</w:t>
      </w:r>
    </w:p>
    <w:p w14:paraId="3349E1E1" w14:textId="77777777" w:rsidR="0023132A" w:rsidRDefault="0023132A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46B4D74" w14:textId="5D30AC4E" w:rsidR="006102F1" w:rsidRDefault="00CD31D5" w:rsidP="00833198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BLANCHARD, O. </w:t>
      </w:r>
      <w:r w:rsidRPr="002E278C">
        <w:rPr>
          <w:b/>
          <w:color w:val="000000"/>
        </w:rPr>
        <w:t>Macroeconomia</w:t>
      </w:r>
      <w:r>
        <w:rPr>
          <w:color w:val="000000"/>
        </w:rPr>
        <w:t xml:space="preserve">. 3.ed. São Paulo: Pearson, 2010. </w:t>
      </w:r>
    </w:p>
    <w:p w14:paraId="13873761" w14:textId="2B3DE62B" w:rsidR="006102F1" w:rsidRDefault="00CD31D5" w:rsidP="00833198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CASTANHEIRA N. P. </w:t>
      </w:r>
      <w:r w:rsidRPr="002E278C">
        <w:rPr>
          <w:b/>
          <w:color w:val="000000"/>
        </w:rPr>
        <w:t xml:space="preserve">Noções </w:t>
      </w:r>
      <w:r w:rsidR="00833198" w:rsidRPr="002E278C">
        <w:rPr>
          <w:b/>
          <w:color w:val="000000"/>
        </w:rPr>
        <w:t xml:space="preserve">Básicas </w:t>
      </w:r>
      <w:r w:rsidRPr="002E278C">
        <w:rPr>
          <w:b/>
          <w:color w:val="000000"/>
        </w:rPr>
        <w:t xml:space="preserve">de </w:t>
      </w:r>
      <w:r w:rsidR="00833198" w:rsidRPr="002E278C">
        <w:rPr>
          <w:b/>
          <w:color w:val="000000"/>
        </w:rPr>
        <w:t xml:space="preserve">Matemática Comercial </w:t>
      </w:r>
      <w:r w:rsidRPr="002E278C">
        <w:rPr>
          <w:b/>
          <w:color w:val="000000"/>
        </w:rPr>
        <w:t xml:space="preserve">e </w:t>
      </w:r>
      <w:r w:rsidR="00833198" w:rsidRPr="002E278C">
        <w:rPr>
          <w:b/>
          <w:color w:val="000000"/>
        </w:rPr>
        <w:t>Financeira</w:t>
      </w:r>
      <w:r>
        <w:rPr>
          <w:color w:val="000000"/>
        </w:rPr>
        <w:t>. Curitiba: Intersaberes, 2009.</w:t>
      </w:r>
    </w:p>
    <w:p w14:paraId="45644EB8" w14:textId="77777777" w:rsidR="006102F1" w:rsidRDefault="00CD31D5" w:rsidP="00833198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MATTOS, A.D. </w:t>
      </w:r>
      <w:r w:rsidRPr="002E278C">
        <w:rPr>
          <w:b/>
          <w:color w:val="000000"/>
        </w:rPr>
        <w:t xml:space="preserve">Como preparar orçamentos de obras: </w:t>
      </w:r>
      <w:r w:rsidRPr="00833198">
        <w:rPr>
          <w:bCs/>
          <w:color w:val="000000"/>
        </w:rPr>
        <w:t>dicas para orçamentistas, estudos de caso, exemplos.</w:t>
      </w:r>
      <w:r>
        <w:rPr>
          <w:color w:val="000000"/>
        </w:rPr>
        <w:t xml:space="preserve"> São Paulo: Pini, 2006.</w:t>
      </w:r>
    </w:p>
    <w:p w14:paraId="342CB173" w14:textId="1176132B" w:rsidR="006102F1" w:rsidRDefault="006102F1" w:rsidP="006272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6102F1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D480B" w14:textId="77777777" w:rsidR="00300CAA" w:rsidRDefault="00300CAA">
      <w:pPr>
        <w:spacing w:line="240" w:lineRule="auto"/>
        <w:ind w:left="0" w:hanging="2"/>
      </w:pPr>
      <w:r>
        <w:separator/>
      </w:r>
    </w:p>
  </w:endnote>
  <w:endnote w:type="continuationSeparator" w:id="0">
    <w:p w14:paraId="41AED710" w14:textId="77777777" w:rsidR="00300CAA" w:rsidRDefault="00300CA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A88E5" w14:textId="77777777" w:rsidR="00300CAA" w:rsidRDefault="00300CAA">
      <w:pPr>
        <w:spacing w:line="240" w:lineRule="auto"/>
        <w:ind w:left="0" w:hanging="2"/>
      </w:pPr>
      <w:r>
        <w:separator/>
      </w:r>
    </w:p>
  </w:footnote>
  <w:footnote w:type="continuationSeparator" w:id="0">
    <w:p w14:paraId="590DB620" w14:textId="77777777" w:rsidR="00300CAA" w:rsidRDefault="00300CA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3398" w14:textId="77777777" w:rsidR="006102F1" w:rsidRDefault="00CD31D5">
    <w:pPr>
      <w:ind w:left="0" w:hanging="2"/>
      <w:jc w:val="center"/>
    </w:pPr>
    <w:r>
      <w:rPr>
        <w:noProof/>
      </w:rPr>
      <w:drawing>
        <wp:inline distT="0" distB="0" distL="114300" distR="114300" wp14:anchorId="02601D22" wp14:editId="3C4A5D72">
          <wp:extent cx="423545" cy="461010"/>
          <wp:effectExtent l="0" t="0" r="0" b="0"/>
          <wp:docPr id="102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22D42CF" w14:textId="77777777" w:rsidR="006102F1" w:rsidRDefault="006102F1">
    <w:pPr>
      <w:jc w:val="center"/>
      <w:rPr>
        <w:sz w:val="6"/>
        <w:szCs w:val="6"/>
      </w:rPr>
    </w:pPr>
  </w:p>
  <w:p w14:paraId="0D68CAF5" w14:textId="77777777" w:rsidR="006102F1" w:rsidRDefault="00CD31D5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083EBE9F" w14:textId="77777777" w:rsidR="006102F1" w:rsidRDefault="00CD31D5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6A239447" w14:textId="77777777" w:rsidR="006102F1" w:rsidRDefault="00CD31D5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71FC62AC" w14:textId="77777777" w:rsidR="006102F1" w:rsidRDefault="006102F1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2F1"/>
    <w:rsid w:val="0004409C"/>
    <w:rsid w:val="001C646F"/>
    <w:rsid w:val="0023132A"/>
    <w:rsid w:val="002E278C"/>
    <w:rsid w:val="00300CAA"/>
    <w:rsid w:val="003146E7"/>
    <w:rsid w:val="00440C60"/>
    <w:rsid w:val="006102F1"/>
    <w:rsid w:val="0062720F"/>
    <w:rsid w:val="007273CD"/>
    <w:rsid w:val="007E4E58"/>
    <w:rsid w:val="00805732"/>
    <w:rsid w:val="00833198"/>
    <w:rsid w:val="00CD31D5"/>
    <w:rsid w:val="00CE0799"/>
    <w:rsid w:val="00D2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F53C3"/>
  <w15:docId w15:val="{7EB776A8-489B-4BE3-BDC9-15F17C968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fontstyle01">
    <w:name w:val="fontstyle01"/>
    <w:basedOn w:val="Fontepargpadro"/>
    <w:rsid w:val="00E73D3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Uwyk9nXZn+oLEfg7tPqiuu+vrw==">AMUW2mWVW/UF8tJ6Zuu12FNPLrMJ/6mbnP+lqI2R2tn8N9akMcgJv9WeiUd33fc8tiKiAcmUx+roh+3VI27gcbo9lA21QS+bpLn0sVPuqmaaWcfBM53o5kc=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8</cp:revision>
  <dcterms:created xsi:type="dcterms:W3CDTF">2020-09-26T01:26:00Z</dcterms:created>
  <dcterms:modified xsi:type="dcterms:W3CDTF">2021-08-27T05:26:00Z</dcterms:modified>
</cp:coreProperties>
</file>